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B52" w:rsidRPr="00CE61D4" w:rsidRDefault="005955BA" w:rsidP="005955BA">
      <w:pPr>
        <w:spacing w:after="0" w:line="259" w:lineRule="auto"/>
        <w:jc w:val="center"/>
        <w:rPr>
          <w:rFonts w:ascii="Times New Roman" w:eastAsia="Calibri" w:hAnsi="Times New Roman" w:cs="Times New Roman"/>
          <w:b/>
          <w:sz w:val="28"/>
          <w:szCs w:val="23"/>
          <w:u w:val="single"/>
        </w:rPr>
      </w:pPr>
      <w:r w:rsidRPr="00CE61D4">
        <w:rPr>
          <w:rFonts w:ascii="Times New Roman" w:eastAsia="Calibri" w:hAnsi="Times New Roman" w:cs="Times New Roman"/>
          <w:b/>
          <w:sz w:val="28"/>
          <w:szCs w:val="23"/>
          <w:u w:val="single"/>
        </w:rPr>
        <w:t>6102 SAYILI KANUNUN 33’ÜNCÜ MADDESİ GEREĞİ;</w:t>
      </w:r>
    </w:p>
    <w:p w:rsidR="005955BA" w:rsidRPr="00CE61D4" w:rsidRDefault="005955BA" w:rsidP="005955BA">
      <w:pPr>
        <w:spacing w:after="0" w:line="259" w:lineRule="auto"/>
        <w:jc w:val="center"/>
        <w:rPr>
          <w:rFonts w:ascii="Times New Roman" w:eastAsia="Calibri" w:hAnsi="Times New Roman" w:cs="Times New Roman"/>
          <w:b/>
          <w:sz w:val="28"/>
          <w:szCs w:val="23"/>
          <w:u w:val="single"/>
        </w:rPr>
      </w:pPr>
    </w:p>
    <w:p w:rsidR="005955BA" w:rsidRPr="00CE61D4" w:rsidRDefault="005955BA" w:rsidP="00CE61D4">
      <w:pPr>
        <w:spacing w:after="0" w:line="259" w:lineRule="auto"/>
        <w:jc w:val="both"/>
        <w:rPr>
          <w:rFonts w:ascii="Times New Roman" w:eastAsia="Times New Roman" w:hAnsi="Times New Roman" w:cs="Times New Roman"/>
          <w:color w:val="000000"/>
          <w:sz w:val="28"/>
          <w:szCs w:val="18"/>
          <w:lang w:eastAsia="tr-TR"/>
        </w:rPr>
      </w:pPr>
      <w:r w:rsidRPr="00CE61D4">
        <w:rPr>
          <w:rFonts w:ascii="Times New Roman" w:eastAsia="Times New Roman" w:hAnsi="Times New Roman" w:cs="Times New Roman"/>
          <w:color w:val="000000"/>
          <w:sz w:val="28"/>
          <w:szCs w:val="18"/>
          <w:lang w:eastAsia="tr-TR"/>
        </w:rPr>
        <w:t xml:space="preserve">1) Tescili zorunlu olup da kanuni şekilde ve süresi içinde tescili istenmemiş olan veya 32 </w:t>
      </w:r>
      <w:proofErr w:type="spellStart"/>
      <w:r w:rsidRPr="00CE61D4">
        <w:rPr>
          <w:rFonts w:ascii="Times New Roman" w:eastAsia="Times New Roman" w:hAnsi="Times New Roman" w:cs="Times New Roman"/>
          <w:color w:val="000000"/>
          <w:sz w:val="28"/>
          <w:szCs w:val="18"/>
          <w:lang w:eastAsia="tr-TR"/>
        </w:rPr>
        <w:t>nci</w:t>
      </w:r>
      <w:proofErr w:type="spellEnd"/>
      <w:r w:rsidRPr="00CE61D4">
        <w:rPr>
          <w:rFonts w:ascii="Times New Roman" w:eastAsia="Times New Roman" w:hAnsi="Times New Roman" w:cs="Times New Roman"/>
          <w:color w:val="000000"/>
          <w:sz w:val="28"/>
          <w:szCs w:val="18"/>
          <w:lang w:eastAsia="tr-TR"/>
        </w:rPr>
        <w:t xml:space="preserve"> maddenin üçüncü fıkrasındaki şartlara uymayan bir hususu haber alan sicil müdürü, ilgilileri, belirleyeceği uygun bir süre içinde kanuni zorunluluklarını yerine getirmeye veya o hususun tescilini gerektiren sebeplerin bulunmadığını ispat etmeye çağırır.</w:t>
      </w:r>
    </w:p>
    <w:p w:rsidR="005955BA" w:rsidRPr="00CE61D4" w:rsidRDefault="005955BA" w:rsidP="005955BA">
      <w:pPr>
        <w:spacing w:after="0" w:line="259" w:lineRule="auto"/>
        <w:rPr>
          <w:rFonts w:ascii="Times New Roman" w:eastAsia="Times New Roman" w:hAnsi="Times New Roman" w:cs="Times New Roman"/>
          <w:color w:val="000000"/>
          <w:sz w:val="28"/>
          <w:szCs w:val="18"/>
          <w:lang w:eastAsia="tr-TR"/>
        </w:rPr>
      </w:pPr>
    </w:p>
    <w:p w:rsidR="005955BA" w:rsidRPr="00CE61D4" w:rsidRDefault="005955BA" w:rsidP="00CE61D4">
      <w:pPr>
        <w:spacing w:after="0" w:line="259" w:lineRule="auto"/>
        <w:jc w:val="both"/>
        <w:rPr>
          <w:rFonts w:ascii="Times New Roman" w:eastAsia="Times New Roman" w:hAnsi="Times New Roman" w:cs="Times New Roman"/>
          <w:color w:val="000000"/>
          <w:sz w:val="28"/>
          <w:szCs w:val="18"/>
          <w:lang w:eastAsia="tr-TR"/>
        </w:rPr>
      </w:pPr>
      <w:r w:rsidRPr="00CE61D4">
        <w:rPr>
          <w:rFonts w:ascii="Times New Roman" w:eastAsia="Times New Roman" w:hAnsi="Times New Roman" w:cs="Times New Roman"/>
          <w:color w:val="000000"/>
          <w:sz w:val="28"/>
          <w:szCs w:val="18"/>
          <w:lang w:eastAsia="tr-TR"/>
        </w:rPr>
        <w:t xml:space="preserve">2) Sicil müdürünce verilen süre içinde tescil isteminde bulunmayan ve kaçınma sebeplerini de bildirmeyen kişi, sicil müdürünün teklifi üzerine mahallin en büyük mülki amiri tarafından </w:t>
      </w:r>
      <w:r w:rsidRPr="00CE61D4">
        <w:rPr>
          <w:rFonts w:ascii="Times New Roman" w:eastAsia="Times New Roman" w:hAnsi="Times New Roman" w:cs="Times New Roman"/>
          <w:b/>
          <w:color w:val="000000"/>
          <w:sz w:val="28"/>
          <w:szCs w:val="18"/>
          <w:lang w:eastAsia="tr-TR"/>
        </w:rPr>
        <w:t>22.194 Türk Lirası</w:t>
      </w:r>
      <w:r w:rsidRPr="00CE61D4">
        <w:rPr>
          <w:rFonts w:ascii="Times New Roman" w:eastAsia="Times New Roman" w:hAnsi="Times New Roman" w:cs="Times New Roman"/>
          <w:color w:val="000000"/>
          <w:sz w:val="28"/>
          <w:szCs w:val="18"/>
          <w:lang w:eastAsia="tr-TR"/>
        </w:rPr>
        <w:t xml:space="preserve"> idari para cezasıyla cezalandırılır.</w:t>
      </w:r>
    </w:p>
    <w:p w:rsidR="005955BA" w:rsidRPr="00CE61D4" w:rsidRDefault="005955BA" w:rsidP="005955BA">
      <w:pPr>
        <w:spacing w:after="0" w:line="259" w:lineRule="auto"/>
        <w:rPr>
          <w:rFonts w:ascii="Times New Roman" w:eastAsia="Times New Roman" w:hAnsi="Times New Roman" w:cs="Times New Roman"/>
          <w:color w:val="000000"/>
          <w:sz w:val="28"/>
          <w:szCs w:val="18"/>
          <w:lang w:eastAsia="tr-TR"/>
        </w:rPr>
      </w:pPr>
    </w:p>
    <w:p w:rsidR="005955BA" w:rsidRPr="00CE61D4" w:rsidRDefault="005955BA" w:rsidP="00CE61D4">
      <w:pPr>
        <w:spacing w:after="0" w:line="259" w:lineRule="auto"/>
        <w:jc w:val="both"/>
        <w:rPr>
          <w:rFonts w:ascii="Times New Roman" w:eastAsia="Times New Roman" w:hAnsi="Times New Roman" w:cs="Times New Roman"/>
          <w:color w:val="000000"/>
          <w:sz w:val="28"/>
          <w:szCs w:val="18"/>
          <w:lang w:eastAsia="tr-TR"/>
        </w:rPr>
      </w:pPr>
      <w:r w:rsidRPr="00CE61D4">
        <w:rPr>
          <w:rFonts w:ascii="Times New Roman" w:eastAsia="Times New Roman" w:hAnsi="Times New Roman" w:cs="Times New Roman"/>
          <w:color w:val="000000"/>
          <w:sz w:val="28"/>
          <w:szCs w:val="18"/>
          <w:lang w:eastAsia="tr-TR"/>
        </w:rPr>
        <w:t>3) Süresi içinde kaçınma sebepleri bildirildiği takdirde, sicilin bulunduğu yerde ticari davalara bakmakla görevli asliye ticaret mahkemesi, dosya üzerinde inceleme yaparak tescili gerekli olan bir hususun bulunduğu sonucuna varırsa, bunun tescilini sicil müdürüne emreder, aksi takdirde tescil işlemini reddeder. Süresi içinde tescil işleminde bulunmayan veya kaçınma sebeplerini bildirmeyen kişinin ikinci fıkradaki cezayla cezalandırılması bu fıkra hükmünün uygulanmasına engel oluşturmaz.</w:t>
      </w:r>
    </w:p>
    <w:p w:rsidR="00880EDA" w:rsidRPr="00CE61D4" w:rsidRDefault="00880EDA" w:rsidP="005955BA">
      <w:pPr>
        <w:spacing w:after="0" w:line="259" w:lineRule="auto"/>
        <w:rPr>
          <w:rFonts w:ascii="Times New Roman" w:eastAsia="Times New Roman" w:hAnsi="Times New Roman" w:cs="Times New Roman"/>
          <w:color w:val="000000"/>
          <w:sz w:val="28"/>
          <w:szCs w:val="18"/>
          <w:lang w:eastAsia="tr-TR"/>
        </w:rPr>
      </w:pPr>
    </w:p>
    <w:p w:rsidR="00CE61D4" w:rsidRPr="00CE61D4" w:rsidRDefault="00CE61D4" w:rsidP="005955BA">
      <w:pPr>
        <w:spacing w:after="0" w:line="259" w:lineRule="auto"/>
        <w:rPr>
          <w:rFonts w:ascii="Times New Roman" w:eastAsia="Times New Roman" w:hAnsi="Times New Roman" w:cs="Times New Roman"/>
          <w:color w:val="000000"/>
          <w:sz w:val="28"/>
          <w:szCs w:val="18"/>
          <w:lang w:eastAsia="tr-TR"/>
        </w:rPr>
      </w:pPr>
    </w:p>
    <w:p w:rsidR="00880EDA" w:rsidRPr="00CE61D4" w:rsidRDefault="00880EDA" w:rsidP="00880EDA">
      <w:pPr>
        <w:spacing w:after="0" w:line="259" w:lineRule="auto"/>
        <w:jc w:val="center"/>
        <w:rPr>
          <w:rFonts w:ascii="Times New Roman" w:eastAsia="Calibri" w:hAnsi="Times New Roman" w:cs="Times New Roman"/>
          <w:b/>
          <w:sz w:val="28"/>
          <w:szCs w:val="23"/>
          <w:u w:val="single"/>
        </w:rPr>
      </w:pPr>
      <w:r w:rsidRPr="00CE61D4">
        <w:rPr>
          <w:rFonts w:ascii="Times New Roman" w:eastAsia="Calibri" w:hAnsi="Times New Roman" w:cs="Times New Roman"/>
          <w:b/>
          <w:sz w:val="28"/>
          <w:szCs w:val="23"/>
          <w:u w:val="single"/>
        </w:rPr>
        <w:t>6102 SAYILI KANUNUN 38</w:t>
      </w:r>
      <w:r w:rsidRPr="00CE61D4">
        <w:rPr>
          <w:rFonts w:ascii="Times New Roman" w:eastAsia="Calibri" w:hAnsi="Times New Roman" w:cs="Times New Roman"/>
          <w:b/>
          <w:sz w:val="28"/>
          <w:szCs w:val="23"/>
          <w:u w:val="single"/>
        </w:rPr>
        <w:t>’ÜNCÜ MADDESİ GEREĞİ;</w:t>
      </w:r>
    </w:p>
    <w:p w:rsidR="00880EDA" w:rsidRPr="00CE61D4" w:rsidRDefault="00880EDA" w:rsidP="00880EDA">
      <w:pPr>
        <w:spacing w:after="0" w:line="259" w:lineRule="auto"/>
        <w:jc w:val="center"/>
        <w:rPr>
          <w:rFonts w:ascii="Times New Roman" w:eastAsia="Calibri" w:hAnsi="Times New Roman" w:cs="Times New Roman"/>
          <w:b/>
          <w:sz w:val="28"/>
          <w:szCs w:val="23"/>
          <w:u w:val="single"/>
        </w:rPr>
      </w:pPr>
    </w:p>
    <w:p w:rsidR="00880EDA" w:rsidRPr="00CE61D4" w:rsidRDefault="00880EDA" w:rsidP="00CE61D4">
      <w:pPr>
        <w:spacing w:after="0" w:line="259" w:lineRule="auto"/>
        <w:jc w:val="both"/>
        <w:rPr>
          <w:rFonts w:ascii="Times New Roman" w:eastAsia="Calibri" w:hAnsi="Times New Roman" w:cs="Times New Roman"/>
          <w:sz w:val="28"/>
          <w:szCs w:val="23"/>
        </w:rPr>
      </w:pPr>
      <w:r w:rsidRPr="00CE61D4">
        <w:rPr>
          <w:rFonts w:ascii="Times New Roman" w:eastAsia="Calibri" w:hAnsi="Times New Roman" w:cs="Times New Roman"/>
          <w:sz w:val="28"/>
          <w:szCs w:val="23"/>
        </w:rPr>
        <w:t xml:space="preserve">1) Tescil ve Kayıt için gerçeğe aykırı beyanda bulunanlar </w:t>
      </w:r>
      <w:r w:rsidRPr="00CE61D4">
        <w:rPr>
          <w:rFonts w:ascii="Times New Roman" w:eastAsia="Calibri" w:hAnsi="Times New Roman" w:cs="Times New Roman"/>
          <w:b/>
          <w:sz w:val="28"/>
          <w:szCs w:val="23"/>
        </w:rPr>
        <w:t>44.443 Türk Lirası</w:t>
      </w:r>
      <w:r w:rsidRPr="00CE61D4">
        <w:rPr>
          <w:rFonts w:ascii="Times New Roman" w:eastAsia="Calibri" w:hAnsi="Times New Roman" w:cs="Times New Roman"/>
          <w:sz w:val="28"/>
          <w:szCs w:val="23"/>
        </w:rPr>
        <w:t xml:space="preserve"> idari para cezasıyla cezalandırılır. Gerçeğe aykırı tescilden dolayı zarar görenlerin tazminat hakları saklıdır.</w:t>
      </w:r>
    </w:p>
    <w:p w:rsidR="00880EDA" w:rsidRPr="00CE61D4" w:rsidRDefault="00880EDA" w:rsidP="00880EDA">
      <w:pPr>
        <w:spacing w:after="0" w:line="259" w:lineRule="auto"/>
        <w:rPr>
          <w:rFonts w:ascii="Times New Roman" w:eastAsia="Calibri" w:hAnsi="Times New Roman" w:cs="Times New Roman"/>
          <w:sz w:val="28"/>
          <w:szCs w:val="23"/>
        </w:rPr>
      </w:pPr>
    </w:p>
    <w:p w:rsidR="00880EDA" w:rsidRPr="00CE61D4" w:rsidRDefault="00880EDA" w:rsidP="00CE61D4">
      <w:pPr>
        <w:spacing w:after="0" w:line="259" w:lineRule="auto"/>
        <w:jc w:val="both"/>
        <w:rPr>
          <w:rFonts w:ascii="Times New Roman" w:eastAsia="Calibri" w:hAnsi="Times New Roman" w:cs="Times New Roman"/>
          <w:sz w:val="28"/>
          <w:szCs w:val="23"/>
        </w:rPr>
      </w:pPr>
      <w:proofErr w:type="gramStart"/>
      <w:r w:rsidRPr="00CE61D4">
        <w:rPr>
          <w:rFonts w:ascii="Times New Roman" w:eastAsia="Calibri" w:hAnsi="Times New Roman" w:cs="Times New Roman"/>
          <w:sz w:val="28"/>
          <w:szCs w:val="23"/>
        </w:rPr>
        <w:t xml:space="preserve">2) Kayıtların 32 </w:t>
      </w:r>
      <w:proofErr w:type="spellStart"/>
      <w:r w:rsidRPr="00CE61D4">
        <w:rPr>
          <w:rFonts w:ascii="Times New Roman" w:eastAsia="Calibri" w:hAnsi="Times New Roman" w:cs="Times New Roman"/>
          <w:sz w:val="28"/>
          <w:szCs w:val="23"/>
        </w:rPr>
        <w:t>nci</w:t>
      </w:r>
      <w:proofErr w:type="spellEnd"/>
      <w:r w:rsidRPr="00CE61D4">
        <w:rPr>
          <w:rFonts w:ascii="Times New Roman" w:eastAsia="Calibri" w:hAnsi="Times New Roman" w:cs="Times New Roman"/>
          <w:sz w:val="28"/>
          <w:szCs w:val="23"/>
        </w:rPr>
        <w:t xml:space="preserve"> maddenin üçüncü fıkrası hükümlerine uymadığını </w:t>
      </w:r>
      <w:r w:rsidR="00CE61D4" w:rsidRPr="00CE61D4">
        <w:rPr>
          <w:rFonts w:ascii="Times New Roman" w:eastAsia="Calibri" w:hAnsi="Times New Roman" w:cs="Times New Roman"/>
          <w:sz w:val="28"/>
          <w:szCs w:val="23"/>
        </w:rPr>
        <w:t>öğrendikleri halde düzeltilmesini istemeyenler ve tescil olunan bir hususun değişmesi, sona ermesi veya kaldırılması dolayısıyla, kaydın değiştirilmesini veya silinmesini istemeye ya da yeniden tescil gereken bir hususu tescil ettirmeye zorunlu olup da bunu yapmayanlar, bu kusurları nedeniyle üçüncü kişilerin uğradıkları zararları tazmin ile yükümlüdürler.</w:t>
      </w:r>
      <w:proofErr w:type="gramEnd"/>
    </w:p>
    <w:p w:rsidR="00880EDA" w:rsidRPr="005955BA" w:rsidRDefault="00880EDA" w:rsidP="005955BA">
      <w:pPr>
        <w:spacing w:after="0" w:line="259" w:lineRule="auto"/>
        <w:rPr>
          <w:rFonts w:ascii="Times New Roman" w:eastAsia="Times New Roman" w:hAnsi="Times New Roman" w:cs="Times New Roman"/>
          <w:color w:val="000000"/>
          <w:sz w:val="24"/>
          <w:szCs w:val="18"/>
          <w:lang w:eastAsia="tr-TR"/>
        </w:rPr>
      </w:pPr>
      <w:bookmarkStart w:id="0" w:name="_GoBack"/>
      <w:bookmarkEnd w:id="0"/>
    </w:p>
    <w:sectPr w:rsidR="00880EDA" w:rsidRPr="005955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FCD"/>
    <w:rsid w:val="00332FCD"/>
    <w:rsid w:val="005955BA"/>
    <w:rsid w:val="00880EDA"/>
    <w:rsid w:val="00C61B52"/>
    <w:rsid w:val="00CE61D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267</Words>
  <Characters>1528</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Windows Kullanıcısı</cp:lastModifiedBy>
  <cp:revision>3</cp:revision>
  <dcterms:created xsi:type="dcterms:W3CDTF">2025-12-18T13:12:00Z</dcterms:created>
  <dcterms:modified xsi:type="dcterms:W3CDTF">2025-12-18T13:47:00Z</dcterms:modified>
</cp:coreProperties>
</file>