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7FEF" w:rsidRPr="00B63D70" w:rsidRDefault="002D4CEF" w:rsidP="00047F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  <w:r w:rsidRPr="00B63D70"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  <w:t>MEVCUT VE TALEP EDİLEN TARİFE KALEMLERİNDEKİ ARTIŞ TABLOSU</w:t>
      </w:r>
    </w:p>
    <w:p w:rsidR="00047FEF" w:rsidRPr="00B63D70" w:rsidRDefault="00047FEF" w:rsidP="00047FEF">
      <w:pPr>
        <w:tabs>
          <w:tab w:val="left" w:pos="688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B63D70">
        <w:rPr>
          <w:rFonts w:ascii="Times New Roman" w:eastAsia="Times New Roman" w:hAnsi="Times New Roman" w:cs="Times New Roman"/>
          <w:sz w:val="24"/>
          <w:szCs w:val="24"/>
          <w:lang w:eastAsia="x-none"/>
        </w:rPr>
        <w:tab/>
      </w:r>
    </w:p>
    <w:p w:rsidR="00047FEF" w:rsidRPr="00B63D70" w:rsidRDefault="00047FEF" w:rsidP="00047FEF">
      <w:pPr>
        <w:spacing w:line="240" w:lineRule="auto"/>
        <w:jc w:val="both"/>
        <w:rPr>
          <w:rFonts w:ascii="Times New Roman" w:eastAsia="Times New Roman" w:hAnsi="Times New Roman" w:cs="Times New Roman"/>
          <w:lang w:eastAsia="x-none"/>
        </w:rPr>
      </w:pPr>
      <w:r w:rsidRPr="00B63D70">
        <w:rPr>
          <w:rFonts w:ascii="Times New Roman" w:eastAsia="Times New Roman" w:hAnsi="Times New Roman" w:cs="Times New Roman"/>
          <w:lang w:eastAsia="x-none"/>
        </w:rPr>
        <w:t>…………….Esnaf ve Sanatkârlar Odası’nın “</w:t>
      </w:r>
      <w:r w:rsidRPr="00B63D70">
        <w:rPr>
          <w:rFonts w:ascii="Times New Roman" w:eastAsia="Times New Roman" w:hAnsi="Times New Roman" w:cs="Times New Roman"/>
          <w:b/>
          <w:lang w:eastAsia="x-none"/>
        </w:rPr>
        <w:t>………………….. Fiyat Tarifesi</w:t>
      </w:r>
      <w:r w:rsidRPr="00B63D70">
        <w:rPr>
          <w:rFonts w:ascii="Times New Roman" w:eastAsia="Times New Roman" w:hAnsi="Times New Roman" w:cs="Times New Roman"/>
          <w:lang w:eastAsia="x-none"/>
        </w:rPr>
        <w:t>”</w:t>
      </w:r>
    </w:p>
    <w:tbl>
      <w:tblPr>
        <w:tblStyle w:val="TabloKlavuzu"/>
        <w:tblpPr w:leftFromText="141" w:rightFromText="141" w:vertAnchor="text" w:horzAnchor="margin" w:tblpXSpec="center" w:tblpY="-49"/>
        <w:tblW w:w="9229" w:type="dxa"/>
        <w:jc w:val="center"/>
        <w:tblCellSpacing w:w="11" w:type="dxa"/>
        <w:tblLayout w:type="fixed"/>
        <w:tblLook w:val="04A0" w:firstRow="1" w:lastRow="0" w:firstColumn="1" w:lastColumn="0" w:noHBand="0" w:noVBand="1"/>
      </w:tblPr>
      <w:tblGrid>
        <w:gridCol w:w="3472"/>
        <w:gridCol w:w="1815"/>
        <w:gridCol w:w="1677"/>
        <w:gridCol w:w="1127"/>
        <w:gridCol w:w="1138"/>
      </w:tblGrid>
      <w:tr w:rsidR="00047FEF" w:rsidRPr="00B63D70" w:rsidTr="006C3A96">
        <w:trPr>
          <w:trHeight w:val="621"/>
          <w:tblCellSpacing w:w="11" w:type="dxa"/>
          <w:jc w:val="center"/>
        </w:trPr>
        <w:tc>
          <w:tcPr>
            <w:tcW w:w="3439" w:type="dxa"/>
            <w:vAlign w:val="center"/>
          </w:tcPr>
          <w:p w:rsidR="00047FEF" w:rsidRPr="00B63D70" w:rsidRDefault="00047FEF" w:rsidP="002D4CE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b/>
                <w:lang w:eastAsia="x-none"/>
              </w:rPr>
              <w:t>HİZMET</w:t>
            </w:r>
          </w:p>
        </w:tc>
        <w:tc>
          <w:tcPr>
            <w:tcW w:w="1793" w:type="dxa"/>
            <w:vAlign w:val="center"/>
          </w:tcPr>
          <w:p w:rsidR="002D4CEF" w:rsidRPr="00B63D70" w:rsidRDefault="00047FEF" w:rsidP="002D4CE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b/>
                <w:lang w:eastAsia="x-none"/>
              </w:rPr>
              <w:t xml:space="preserve">MEVCUT FİYAT </w:t>
            </w:r>
          </w:p>
          <w:p w:rsidR="00047FEF" w:rsidRPr="00B63D70" w:rsidRDefault="00047FEF" w:rsidP="002D4CE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b/>
                <w:lang w:eastAsia="x-none"/>
              </w:rPr>
              <w:t>(13.04.2023)</w:t>
            </w:r>
          </w:p>
        </w:tc>
        <w:tc>
          <w:tcPr>
            <w:tcW w:w="1655" w:type="dxa"/>
            <w:vAlign w:val="center"/>
          </w:tcPr>
          <w:p w:rsidR="00047FEF" w:rsidRPr="00B63D70" w:rsidRDefault="00047FEF" w:rsidP="002D4CE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b/>
                <w:lang w:eastAsia="x-none"/>
              </w:rPr>
              <w:t>TALEP EDİLEN FİYAT</w:t>
            </w:r>
          </w:p>
          <w:p w:rsidR="00047FEF" w:rsidRPr="00B63D70" w:rsidRDefault="00047FEF" w:rsidP="002D4CE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b/>
                <w:lang w:eastAsia="x-none"/>
              </w:rPr>
              <w:t>(21.11.2023)</w:t>
            </w:r>
          </w:p>
        </w:tc>
        <w:tc>
          <w:tcPr>
            <w:tcW w:w="1105" w:type="dxa"/>
            <w:vAlign w:val="center"/>
          </w:tcPr>
          <w:p w:rsidR="00047FEF" w:rsidRPr="00B63D70" w:rsidRDefault="00047FEF" w:rsidP="002D4CE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b/>
                <w:lang w:eastAsia="x-none"/>
              </w:rPr>
              <w:t xml:space="preserve">ARTIŞ FARK </w:t>
            </w:r>
          </w:p>
        </w:tc>
        <w:tc>
          <w:tcPr>
            <w:tcW w:w="1105" w:type="dxa"/>
            <w:vAlign w:val="center"/>
          </w:tcPr>
          <w:p w:rsidR="002D4CEF" w:rsidRPr="00B63D70" w:rsidRDefault="00047FEF" w:rsidP="002D4CE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b/>
                <w:lang w:eastAsia="x-none"/>
              </w:rPr>
              <w:t xml:space="preserve">ARTIŞ </w:t>
            </w:r>
            <w:r w:rsidR="002D4CEF" w:rsidRPr="00B63D70">
              <w:rPr>
                <w:rFonts w:ascii="Times New Roman" w:eastAsia="Times New Roman" w:hAnsi="Times New Roman" w:cs="Times New Roman"/>
                <w:b/>
                <w:lang w:eastAsia="x-none"/>
              </w:rPr>
              <w:t xml:space="preserve">ORANI </w:t>
            </w:r>
          </w:p>
          <w:p w:rsidR="00047FEF" w:rsidRPr="00B63D70" w:rsidRDefault="00047FEF" w:rsidP="002D4CEF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b/>
                <w:lang w:eastAsia="x-none"/>
              </w:rPr>
              <w:t>(%)</w:t>
            </w:r>
          </w:p>
        </w:tc>
      </w:tr>
      <w:tr w:rsidR="00047FEF" w:rsidRPr="00B63D70" w:rsidTr="006C3A96">
        <w:trPr>
          <w:trHeight w:val="175"/>
          <w:tblCellSpacing w:w="11" w:type="dxa"/>
          <w:jc w:val="center"/>
        </w:trPr>
        <w:tc>
          <w:tcPr>
            <w:tcW w:w="3439" w:type="dxa"/>
            <w:vAlign w:val="center"/>
          </w:tcPr>
          <w:p w:rsidR="00047FEF" w:rsidRPr="00B63D70" w:rsidRDefault="000C4CD2" w:rsidP="002D4CEF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(1)</w:t>
            </w:r>
          </w:p>
        </w:tc>
        <w:tc>
          <w:tcPr>
            <w:tcW w:w="1793" w:type="dxa"/>
            <w:vAlign w:val="center"/>
          </w:tcPr>
          <w:p w:rsidR="00047FEF" w:rsidRPr="00B63D70" w:rsidRDefault="00047FEF" w:rsidP="002D4CEF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120,00 TL</w:t>
            </w:r>
          </w:p>
        </w:tc>
        <w:tc>
          <w:tcPr>
            <w:tcW w:w="1655" w:type="dxa"/>
            <w:vAlign w:val="center"/>
          </w:tcPr>
          <w:p w:rsidR="00047FEF" w:rsidRPr="00B63D70" w:rsidRDefault="00047FEF" w:rsidP="002D4CEF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180,00 TL</w:t>
            </w:r>
          </w:p>
        </w:tc>
        <w:tc>
          <w:tcPr>
            <w:tcW w:w="1105" w:type="dxa"/>
            <w:vAlign w:val="center"/>
          </w:tcPr>
          <w:p w:rsidR="00047FEF" w:rsidRPr="00B63D70" w:rsidRDefault="00047FEF" w:rsidP="002D4CEF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60 TL</w:t>
            </w:r>
          </w:p>
        </w:tc>
        <w:tc>
          <w:tcPr>
            <w:tcW w:w="1105" w:type="dxa"/>
            <w:vAlign w:val="center"/>
          </w:tcPr>
          <w:p w:rsidR="00047FEF" w:rsidRPr="00B63D70" w:rsidRDefault="00047FEF" w:rsidP="002D4CEF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50</w:t>
            </w:r>
          </w:p>
        </w:tc>
      </w:tr>
      <w:tr w:rsidR="000C4CD2" w:rsidRPr="00B63D70" w:rsidTr="006C3A96">
        <w:trPr>
          <w:trHeight w:val="155"/>
          <w:tblCellSpacing w:w="11" w:type="dxa"/>
          <w:jc w:val="center"/>
        </w:trPr>
        <w:tc>
          <w:tcPr>
            <w:tcW w:w="3439" w:type="dxa"/>
          </w:tcPr>
          <w:p w:rsidR="000C4CD2" w:rsidRPr="00B63D70" w:rsidRDefault="000C4CD2" w:rsidP="000C4CD2">
            <w:pPr>
              <w:jc w:val="center"/>
              <w:rPr>
                <w:rFonts w:ascii="Times New Roman" w:hAnsi="Times New Roman" w:cs="Times New Roman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(1)</w:t>
            </w:r>
          </w:p>
        </w:tc>
        <w:tc>
          <w:tcPr>
            <w:tcW w:w="1793" w:type="dxa"/>
            <w:vAlign w:val="center"/>
          </w:tcPr>
          <w:p w:rsidR="000C4CD2" w:rsidRPr="00B63D70" w:rsidRDefault="000C4CD2" w:rsidP="000C4CD2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80,00 TL</w:t>
            </w:r>
          </w:p>
        </w:tc>
        <w:tc>
          <w:tcPr>
            <w:tcW w:w="1655" w:type="dxa"/>
            <w:vAlign w:val="center"/>
          </w:tcPr>
          <w:p w:rsidR="000C4CD2" w:rsidRPr="00B63D70" w:rsidRDefault="000C4CD2" w:rsidP="000C4CD2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120,00 TL</w:t>
            </w:r>
          </w:p>
        </w:tc>
        <w:tc>
          <w:tcPr>
            <w:tcW w:w="1105" w:type="dxa"/>
            <w:vAlign w:val="center"/>
          </w:tcPr>
          <w:p w:rsidR="000C4CD2" w:rsidRPr="00B63D70" w:rsidRDefault="000C4CD2" w:rsidP="000C4CD2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40 TL</w:t>
            </w:r>
          </w:p>
        </w:tc>
        <w:tc>
          <w:tcPr>
            <w:tcW w:w="1105" w:type="dxa"/>
            <w:vAlign w:val="center"/>
          </w:tcPr>
          <w:p w:rsidR="000C4CD2" w:rsidRPr="00B63D70" w:rsidRDefault="000C4CD2" w:rsidP="000C4CD2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50</w:t>
            </w:r>
          </w:p>
        </w:tc>
      </w:tr>
      <w:tr w:rsidR="000C4CD2" w:rsidRPr="00B63D70" w:rsidTr="006C3A96">
        <w:trPr>
          <w:trHeight w:val="220"/>
          <w:tblCellSpacing w:w="11" w:type="dxa"/>
          <w:jc w:val="center"/>
        </w:trPr>
        <w:tc>
          <w:tcPr>
            <w:tcW w:w="3439" w:type="dxa"/>
          </w:tcPr>
          <w:p w:rsidR="000C4CD2" w:rsidRPr="00B63D70" w:rsidRDefault="000C4CD2" w:rsidP="000C4CD2">
            <w:pPr>
              <w:jc w:val="center"/>
              <w:rPr>
                <w:rFonts w:ascii="Times New Roman" w:hAnsi="Times New Roman" w:cs="Times New Roman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(1)</w:t>
            </w:r>
          </w:p>
        </w:tc>
        <w:tc>
          <w:tcPr>
            <w:tcW w:w="1793" w:type="dxa"/>
            <w:vAlign w:val="center"/>
          </w:tcPr>
          <w:p w:rsidR="000C4CD2" w:rsidRPr="00B63D70" w:rsidRDefault="000C4CD2" w:rsidP="000C4CD2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40,00 TL</w:t>
            </w:r>
          </w:p>
        </w:tc>
        <w:tc>
          <w:tcPr>
            <w:tcW w:w="1655" w:type="dxa"/>
            <w:vAlign w:val="center"/>
          </w:tcPr>
          <w:p w:rsidR="000C4CD2" w:rsidRPr="00B63D70" w:rsidRDefault="000C4CD2" w:rsidP="000C4CD2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50,00 TL</w:t>
            </w:r>
          </w:p>
        </w:tc>
        <w:tc>
          <w:tcPr>
            <w:tcW w:w="1105" w:type="dxa"/>
            <w:vAlign w:val="center"/>
          </w:tcPr>
          <w:p w:rsidR="000C4CD2" w:rsidRPr="00B63D70" w:rsidRDefault="000C4CD2" w:rsidP="000C4CD2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10 TL</w:t>
            </w:r>
          </w:p>
        </w:tc>
        <w:tc>
          <w:tcPr>
            <w:tcW w:w="1105" w:type="dxa"/>
            <w:vAlign w:val="center"/>
          </w:tcPr>
          <w:p w:rsidR="000C4CD2" w:rsidRPr="00B63D70" w:rsidRDefault="000C4CD2" w:rsidP="000C4CD2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25</w:t>
            </w:r>
          </w:p>
        </w:tc>
      </w:tr>
    </w:tbl>
    <w:p w:rsidR="00047FEF" w:rsidRPr="00B63D70" w:rsidRDefault="00024236" w:rsidP="000C4CD2">
      <w:pPr>
        <w:pStyle w:val="ListeParagraf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 w:rsidRPr="00B63D70">
        <w:rPr>
          <w:rFonts w:ascii="Times New Roman" w:eastAsia="Times New Roman" w:hAnsi="Times New Roman" w:cs="Times New Roman"/>
          <w:lang w:eastAsia="x-none"/>
        </w:rPr>
        <w:t xml:space="preserve">Bu bölüme fiyat tarifesinde bulunan tüm ürün veya hizmet kalemleri ayrı ayrı yazılarak tablo </w:t>
      </w:r>
      <w:r w:rsidR="006C3A96" w:rsidRPr="00B63D70">
        <w:rPr>
          <w:rFonts w:ascii="Times New Roman" w:eastAsia="Times New Roman" w:hAnsi="Times New Roman" w:cs="Times New Roman"/>
          <w:lang w:eastAsia="x-none"/>
        </w:rPr>
        <w:t>doldurulacaktır</w:t>
      </w:r>
      <w:r w:rsidRPr="00B63D70">
        <w:rPr>
          <w:rFonts w:ascii="Times New Roman" w:eastAsia="Times New Roman" w:hAnsi="Times New Roman" w:cs="Times New Roman"/>
          <w:lang w:eastAsia="x-none"/>
        </w:rPr>
        <w:t>. (Satır eklenebilir.)</w:t>
      </w:r>
    </w:p>
    <w:p w:rsidR="00047FEF" w:rsidRPr="00B63D70" w:rsidRDefault="00047FEF" w:rsidP="00047FEF">
      <w:pPr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0C4CD2" w:rsidRPr="00B63D70" w:rsidRDefault="000C4CD2" w:rsidP="000C4C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x-none"/>
        </w:rPr>
      </w:pPr>
      <w:r w:rsidRPr="00B63D70">
        <w:rPr>
          <w:rFonts w:ascii="Times New Roman" w:eastAsia="Times New Roman" w:hAnsi="Times New Roman" w:cs="Times New Roman"/>
          <w:b/>
          <w:sz w:val="24"/>
          <w:lang w:eastAsia="x-none"/>
        </w:rPr>
        <w:t xml:space="preserve">MEVCUT VE TALEP EDİLEN TARİFE </w:t>
      </w:r>
      <w:r w:rsidRPr="00B63D70">
        <w:rPr>
          <w:rFonts w:ascii="Times New Roman" w:eastAsia="Times New Roman" w:hAnsi="Times New Roman" w:cs="Times New Roman"/>
          <w:b/>
          <w:sz w:val="24"/>
          <w:lang w:eastAsia="x-none"/>
        </w:rPr>
        <w:t xml:space="preserve">TARİHLERİ ARASINDA MALİYETE YANSIYAN ARTIŞ TABLOSU  </w:t>
      </w:r>
    </w:p>
    <w:p w:rsidR="00047FEF" w:rsidRPr="00B63D70" w:rsidRDefault="00047FEF" w:rsidP="00047FEF">
      <w:pPr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tbl>
      <w:tblPr>
        <w:tblStyle w:val="TabloKlavuzu"/>
        <w:tblpPr w:leftFromText="141" w:rightFromText="141" w:vertAnchor="text" w:horzAnchor="margin" w:tblpXSpec="center" w:tblpY="-49"/>
        <w:tblW w:w="9374" w:type="dxa"/>
        <w:jc w:val="center"/>
        <w:tblCellSpacing w:w="11" w:type="dxa"/>
        <w:tblLayout w:type="fixed"/>
        <w:tblLook w:val="04A0" w:firstRow="1" w:lastRow="0" w:firstColumn="1" w:lastColumn="0" w:noHBand="0" w:noVBand="1"/>
      </w:tblPr>
      <w:tblGrid>
        <w:gridCol w:w="3527"/>
        <w:gridCol w:w="1843"/>
        <w:gridCol w:w="1703"/>
        <w:gridCol w:w="1144"/>
        <w:gridCol w:w="1157"/>
      </w:tblGrid>
      <w:tr w:rsidR="006C3A96" w:rsidRPr="00B63D70" w:rsidTr="006C3A96">
        <w:trPr>
          <w:trHeight w:val="633"/>
          <w:tblCellSpacing w:w="11" w:type="dxa"/>
          <w:jc w:val="center"/>
        </w:trPr>
        <w:tc>
          <w:tcPr>
            <w:tcW w:w="3494" w:type="dxa"/>
            <w:vAlign w:val="center"/>
          </w:tcPr>
          <w:p w:rsidR="006C3A96" w:rsidRPr="00B63D70" w:rsidRDefault="006C3A96" w:rsidP="006C3A96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B63D70">
              <w:rPr>
                <w:rFonts w:ascii="Times New Roman" w:hAnsi="Times New Roman" w:cs="Times New Roman"/>
                <w:b/>
              </w:rPr>
              <w:t>KALEM</w:t>
            </w:r>
          </w:p>
        </w:tc>
        <w:tc>
          <w:tcPr>
            <w:tcW w:w="1821" w:type="dxa"/>
            <w:vAlign w:val="center"/>
          </w:tcPr>
          <w:p w:rsidR="006C3A96" w:rsidRPr="00B63D70" w:rsidRDefault="006C3A96" w:rsidP="006C3A96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Mevcut Tarife Uygulama Tarihi</w:t>
            </w:r>
          </w:p>
          <w:p w:rsidR="006C3A96" w:rsidRPr="00B63D70" w:rsidRDefault="006C3A96" w:rsidP="006C3A96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15.01.2023</w:t>
            </w:r>
          </w:p>
        </w:tc>
        <w:tc>
          <w:tcPr>
            <w:tcW w:w="1681" w:type="dxa"/>
            <w:vAlign w:val="center"/>
          </w:tcPr>
          <w:p w:rsidR="006C3A96" w:rsidRPr="00B63D70" w:rsidRDefault="006C3A96" w:rsidP="006C3A96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Talep Edilen</w:t>
            </w: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 xml:space="preserve"> Tarife Tarihi</w:t>
            </w:r>
          </w:p>
          <w:p w:rsidR="006C3A96" w:rsidRPr="00B63D70" w:rsidRDefault="006C3A96" w:rsidP="006C3A96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15.11.2023</w:t>
            </w:r>
          </w:p>
        </w:tc>
        <w:tc>
          <w:tcPr>
            <w:tcW w:w="1122" w:type="dxa"/>
            <w:vAlign w:val="center"/>
          </w:tcPr>
          <w:p w:rsidR="006C3A96" w:rsidRPr="00B63D70" w:rsidRDefault="006C3A96" w:rsidP="006C3A96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 xml:space="preserve">ARTIŞ FARK </w:t>
            </w:r>
          </w:p>
        </w:tc>
        <w:tc>
          <w:tcPr>
            <w:tcW w:w="1124" w:type="dxa"/>
            <w:vAlign w:val="center"/>
          </w:tcPr>
          <w:p w:rsidR="006C3A96" w:rsidRPr="00B63D70" w:rsidRDefault="006C3A96" w:rsidP="006C3A96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 xml:space="preserve">ARTIŞ ORANI </w:t>
            </w:r>
          </w:p>
          <w:p w:rsidR="006C3A96" w:rsidRPr="00B63D70" w:rsidRDefault="006C3A96" w:rsidP="006C3A96">
            <w:pPr>
              <w:spacing w:after="0"/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(%)</w:t>
            </w:r>
          </w:p>
        </w:tc>
      </w:tr>
      <w:tr w:rsidR="00176398" w:rsidRPr="00B63D70" w:rsidTr="006C3A96">
        <w:trPr>
          <w:trHeight w:val="200"/>
          <w:tblCellSpacing w:w="11" w:type="dxa"/>
          <w:jc w:val="center"/>
        </w:trPr>
        <w:tc>
          <w:tcPr>
            <w:tcW w:w="3494" w:type="dxa"/>
            <w:vAlign w:val="center"/>
          </w:tcPr>
          <w:p w:rsidR="00176398" w:rsidRPr="00B63D70" w:rsidRDefault="00176398" w:rsidP="000C4CD2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3D70">
              <w:rPr>
                <w:rFonts w:ascii="Times New Roman" w:hAnsi="Times New Roman" w:cs="Times New Roman"/>
                <w:b/>
              </w:rPr>
              <w:t xml:space="preserve">Enflasyon Artış Oranı </w:t>
            </w:r>
            <w:r w:rsidRPr="00B63D70">
              <w:rPr>
                <w:rFonts w:ascii="Times New Roman" w:hAnsi="Times New Roman" w:cs="Times New Roman"/>
                <w:b/>
              </w:rPr>
              <w:t>(1)</w:t>
            </w:r>
          </w:p>
        </w:tc>
        <w:tc>
          <w:tcPr>
            <w:tcW w:w="1821" w:type="dxa"/>
            <w:vAlign w:val="center"/>
          </w:tcPr>
          <w:p w:rsidR="00176398" w:rsidRPr="00B63D70" w:rsidRDefault="006C3A96" w:rsidP="000C4CD2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-</w:t>
            </w:r>
          </w:p>
        </w:tc>
        <w:tc>
          <w:tcPr>
            <w:tcW w:w="1681" w:type="dxa"/>
            <w:vAlign w:val="center"/>
          </w:tcPr>
          <w:p w:rsidR="00176398" w:rsidRPr="00B63D70" w:rsidRDefault="006C3A96" w:rsidP="000C4CD2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-</w:t>
            </w:r>
          </w:p>
        </w:tc>
        <w:tc>
          <w:tcPr>
            <w:tcW w:w="1122" w:type="dxa"/>
            <w:vAlign w:val="center"/>
          </w:tcPr>
          <w:p w:rsidR="00176398" w:rsidRPr="00B63D70" w:rsidRDefault="00E44144" w:rsidP="000C4CD2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-</w:t>
            </w:r>
          </w:p>
        </w:tc>
        <w:tc>
          <w:tcPr>
            <w:tcW w:w="1124" w:type="dxa"/>
            <w:vAlign w:val="center"/>
          </w:tcPr>
          <w:p w:rsidR="00176398" w:rsidRPr="00B63D70" w:rsidRDefault="00E44144" w:rsidP="000C4CD2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45,20</w:t>
            </w:r>
          </w:p>
        </w:tc>
      </w:tr>
      <w:tr w:rsidR="00176398" w:rsidRPr="00B63D70" w:rsidTr="006C3A96">
        <w:trPr>
          <w:trHeight w:val="200"/>
          <w:tblCellSpacing w:w="11" w:type="dxa"/>
          <w:jc w:val="center"/>
        </w:trPr>
        <w:tc>
          <w:tcPr>
            <w:tcW w:w="3494" w:type="dxa"/>
            <w:vAlign w:val="center"/>
          </w:tcPr>
          <w:p w:rsidR="00176398" w:rsidRPr="00B63D70" w:rsidRDefault="00024236" w:rsidP="001763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3D70">
              <w:rPr>
                <w:rFonts w:ascii="Times New Roman" w:hAnsi="Times New Roman" w:cs="Times New Roman"/>
                <w:b/>
              </w:rPr>
              <w:t xml:space="preserve">Kira Artış </w:t>
            </w:r>
            <w:r w:rsidR="00176398" w:rsidRPr="00B63D70">
              <w:rPr>
                <w:rFonts w:ascii="Times New Roman" w:hAnsi="Times New Roman" w:cs="Times New Roman"/>
                <w:b/>
              </w:rPr>
              <w:t>Oranı (2)</w:t>
            </w:r>
          </w:p>
        </w:tc>
        <w:tc>
          <w:tcPr>
            <w:tcW w:w="1821" w:type="dxa"/>
            <w:vAlign w:val="center"/>
          </w:tcPr>
          <w:p w:rsidR="00176398" w:rsidRPr="00B63D70" w:rsidRDefault="00176398" w:rsidP="00176398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%70</w:t>
            </w:r>
          </w:p>
        </w:tc>
        <w:tc>
          <w:tcPr>
            <w:tcW w:w="1681" w:type="dxa"/>
            <w:vAlign w:val="center"/>
          </w:tcPr>
          <w:p w:rsidR="00176398" w:rsidRPr="00B63D70" w:rsidRDefault="00176398" w:rsidP="00176398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%54,20</w:t>
            </w:r>
          </w:p>
        </w:tc>
        <w:tc>
          <w:tcPr>
            <w:tcW w:w="1122" w:type="dxa"/>
            <w:vAlign w:val="center"/>
          </w:tcPr>
          <w:p w:rsidR="00176398" w:rsidRPr="00B63D70" w:rsidRDefault="00E44144" w:rsidP="00176398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-</w:t>
            </w:r>
          </w:p>
        </w:tc>
        <w:tc>
          <w:tcPr>
            <w:tcW w:w="1124" w:type="dxa"/>
            <w:vAlign w:val="center"/>
          </w:tcPr>
          <w:p w:rsidR="00176398" w:rsidRPr="00A323B0" w:rsidRDefault="00176398" w:rsidP="00A323B0">
            <w:pPr>
              <w:jc w:val="center"/>
              <w:rPr>
                <w:rFonts w:ascii="Times New Roman" w:eastAsia="Times New Roman" w:hAnsi="Times New Roman" w:cs="Times New Roman"/>
                <w:color w:val="FF0000"/>
                <w:lang w:eastAsia="x-none"/>
              </w:rPr>
            </w:pPr>
            <w:r w:rsidRPr="00A323B0">
              <w:rPr>
                <w:rFonts w:ascii="Times New Roman" w:eastAsia="Times New Roman" w:hAnsi="Times New Roman" w:cs="Times New Roman"/>
                <w:color w:val="FF0000"/>
                <w:lang w:eastAsia="x-none"/>
              </w:rPr>
              <w:t>-</w:t>
            </w:r>
            <w:r w:rsidR="00A323B0">
              <w:rPr>
                <w:rFonts w:ascii="Times New Roman" w:eastAsia="Times New Roman" w:hAnsi="Times New Roman" w:cs="Times New Roman"/>
                <w:color w:val="FF0000"/>
                <w:lang w:eastAsia="x-none"/>
              </w:rPr>
              <w:t xml:space="preserve"> </w:t>
            </w:r>
            <w:r w:rsidRPr="00A323B0">
              <w:rPr>
                <w:rFonts w:ascii="Times New Roman" w:eastAsia="Times New Roman" w:hAnsi="Times New Roman" w:cs="Times New Roman"/>
                <w:color w:val="FF0000"/>
                <w:lang w:eastAsia="x-none"/>
              </w:rPr>
              <w:t>%1</w:t>
            </w:r>
            <w:r w:rsidR="00A323B0" w:rsidRPr="00A323B0">
              <w:rPr>
                <w:rFonts w:ascii="Times New Roman" w:eastAsia="Times New Roman" w:hAnsi="Times New Roman" w:cs="Times New Roman"/>
                <w:color w:val="FF0000"/>
                <w:lang w:eastAsia="x-none"/>
              </w:rPr>
              <w:t>5,80</w:t>
            </w:r>
          </w:p>
        </w:tc>
      </w:tr>
      <w:tr w:rsidR="00176398" w:rsidRPr="00B63D70" w:rsidTr="006C3A96">
        <w:trPr>
          <w:trHeight w:val="200"/>
          <w:tblCellSpacing w:w="11" w:type="dxa"/>
          <w:jc w:val="center"/>
        </w:trPr>
        <w:tc>
          <w:tcPr>
            <w:tcW w:w="3494" w:type="dxa"/>
            <w:vAlign w:val="center"/>
          </w:tcPr>
          <w:p w:rsidR="00176398" w:rsidRPr="00B63D70" w:rsidRDefault="00024236" w:rsidP="00176398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hAnsi="Times New Roman" w:cs="Times New Roman"/>
                <w:b/>
              </w:rPr>
              <w:t>Asgari Ücret (3)</w:t>
            </w:r>
          </w:p>
        </w:tc>
        <w:tc>
          <w:tcPr>
            <w:tcW w:w="1821" w:type="dxa"/>
            <w:vAlign w:val="center"/>
          </w:tcPr>
          <w:p w:rsidR="00176398" w:rsidRPr="00B63D70" w:rsidRDefault="00176398" w:rsidP="00176398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8.500 TL</w:t>
            </w:r>
          </w:p>
        </w:tc>
        <w:tc>
          <w:tcPr>
            <w:tcW w:w="1681" w:type="dxa"/>
            <w:vAlign w:val="center"/>
          </w:tcPr>
          <w:p w:rsidR="00176398" w:rsidRPr="00B63D70" w:rsidRDefault="00176398" w:rsidP="00176398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11.500 TL</w:t>
            </w:r>
          </w:p>
        </w:tc>
        <w:tc>
          <w:tcPr>
            <w:tcW w:w="1122" w:type="dxa"/>
            <w:vAlign w:val="center"/>
          </w:tcPr>
          <w:p w:rsidR="00176398" w:rsidRPr="00B63D70" w:rsidRDefault="00176398" w:rsidP="00176398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3000 TL</w:t>
            </w:r>
          </w:p>
        </w:tc>
        <w:tc>
          <w:tcPr>
            <w:tcW w:w="1124" w:type="dxa"/>
            <w:vAlign w:val="center"/>
          </w:tcPr>
          <w:p w:rsidR="00176398" w:rsidRPr="00B63D70" w:rsidRDefault="00176398" w:rsidP="00176398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bookmarkStart w:id="0" w:name="_GoBack"/>
            <w:bookmarkEnd w:id="0"/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35,29</w:t>
            </w:r>
          </w:p>
        </w:tc>
      </w:tr>
      <w:tr w:rsidR="002E52C6" w:rsidRPr="00B63D70" w:rsidTr="006C3A96">
        <w:trPr>
          <w:trHeight w:val="237"/>
          <w:tblCellSpacing w:w="11" w:type="dxa"/>
          <w:jc w:val="center"/>
        </w:trPr>
        <w:tc>
          <w:tcPr>
            <w:tcW w:w="9330" w:type="dxa"/>
            <w:gridSpan w:val="5"/>
            <w:vAlign w:val="center"/>
          </w:tcPr>
          <w:tbl>
            <w:tblPr>
              <w:tblStyle w:val="TabloKlavuzu"/>
              <w:tblpPr w:leftFromText="141" w:rightFromText="141" w:vertAnchor="text" w:horzAnchor="margin" w:tblpXSpec="center" w:tblpY="-49"/>
              <w:tblW w:w="9374" w:type="dxa"/>
              <w:jc w:val="center"/>
              <w:tblCellSpacing w:w="11" w:type="dxa"/>
              <w:tblLayout w:type="fixed"/>
              <w:tblLook w:val="04A0" w:firstRow="1" w:lastRow="0" w:firstColumn="1" w:lastColumn="0" w:noHBand="0" w:noVBand="1"/>
            </w:tblPr>
            <w:tblGrid>
              <w:gridCol w:w="9374"/>
            </w:tblGrid>
            <w:tr w:rsidR="002E52C6" w:rsidRPr="00B63D70" w:rsidTr="006C3A96">
              <w:trPr>
                <w:trHeight w:val="126"/>
                <w:tblCellSpacing w:w="11" w:type="dxa"/>
                <w:jc w:val="center"/>
              </w:trPr>
              <w:tc>
                <w:tcPr>
                  <w:tcW w:w="9330" w:type="dxa"/>
                  <w:vAlign w:val="center"/>
                </w:tcPr>
                <w:p w:rsidR="002E52C6" w:rsidRPr="00B63D70" w:rsidRDefault="002E52C6" w:rsidP="002E52C6">
                  <w:pPr>
                    <w:jc w:val="center"/>
                    <w:rPr>
                      <w:rFonts w:ascii="Times New Roman" w:hAnsi="Times New Roman" w:cs="Times New Roman"/>
                      <w:b/>
                      <w:sz w:val="24"/>
                    </w:rPr>
                  </w:pPr>
                  <w:r w:rsidRPr="00B63D70">
                    <w:rPr>
                      <w:rFonts w:ascii="Times New Roman" w:hAnsi="Times New Roman" w:cs="Times New Roman"/>
                      <w:b/>
                      <w:sz w:val="24"/>
                    </w:rPr>
                    <w:t>Ürün veya hizmet üretiminde kullanılan ana malzeme fiyatları</w:t>
                  </w:r>
                  <w:r w:rsidR="006C3A96" w:rsidRPr="00B63D70">
                    <w:rPr>
                      <w:rFonts w:ascii="Times New Roman" w:hAnsi="Times New Roman" w:cs="Times New Roman"/>
                      <w:b/>
                      <w:sz w:val="24"/>
                    </w:rPr>
                    <w:t xml:space="preserve">, </w:t>
                  </w:r>
                  <w:r w:rsidR="006C3A96" w:rsidRPr="00B63D70">
                    <w:rPr>
                      <w:rFonts w:ascii="Times New Roman" w:hAnsi="Times New Roman" w:cs="Times New Roman"/>
                      <w:sz w:val="24"/>
                    </w:rPr>
                    <w:t xml:space="preserve"> </w:t>
                  </w:r>
                  <w:r w:rsidR="006C3A96" w:rsidRPr="00B63D70">
                    <w:rPr>
                      <w:rFonts w:ascii="Times New Roman" w:hAnsi="Times New Roman" w:cs="Times New Roman"/>
                      <w:b/>
                      <w:sz w:val="24"/>
                    </w:rPr>
                    <w:t>fark ve artış oranı</w:t>
                  </w:r>
                </w:p>
              </w:tc>
            </w:tr>
          </w:tbl>
          <w:p w:rsidR="002E52C6" w:rsidRPr="00B63D70" w:rsidRDefault="002E52C6" w:rsidP="00176398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</w:p>
        </w:tc>
      </w:tr>
      <w:tr w:rsidR="00176398" w:rsidRPr="00B63D70" w:rsidTr="006C3A96">
        <w:trPr>
          <w:trHeight w:val="294"/>
          <w:tblCellSpacing w:w="11" w:type="dxa"/>
          <w:jc w:val="center"/>
        </w:trPr>
        <w:tc>
          <w:tcPr>
            <w:tcW w:w="3494" w:type="dxa"/>
            <w:vAlign w:val="center"/>
          </w:tcPr>
          <w:p w:rsidR="00176398" w:rsidRPr="00B63D70" w:rsidRDefault="002E52C6" w:rsidP="001763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3D70">
              <w:rPr>
                <w:rFonts w:ascii="Times New Roman" w:hAnsi="Times New Roman" w:cs="Times New Roman"/>
                <w:b/>
              </w:rPr>
              <w:t>(4)</w:t>
            </w:r>
          </w:p>
        </w:tc>
        <w:tc>
          <w:tcPr>
            <w:tcW w:w="1821" w:type="dxa"/>
            <w:vAlign w:val="center"/>
          </w:tcPr>
          <w:p w:rsidR="00176398" w:rsidRPr="00B63D70" w:rsidRDefault="006C3A96" w:rsidP="00176398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50TL</w:t>
            </w:r>
          </w:p>
        </w:tc>
        <w:tc>
          <w:tcPr>
            <w:tcW w:w="1681" w:type="dxa"/>
            <w:vAlign w:val="center"/>
          </w:tcPr>
          <w:p w:rsidR="00176398" w:rsidRPr="00B63D70" w:rsidRDefault="006C3A96" w:rsidP="00176398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80TL</w:t>
            </w:r>
          </w:p>
        </w:tc>
        <w:tc>
          <w:tcPr>
            <w:tcW w:w="1122" w:type="dxa"/>
            <w:vAlign w:val="center"/>
          </w:tcPr>
          <w:p w:rsidR="00176398" w:rsidRPr="00B63D70" w:rsidRDefault="006C3A96" w:rsidP="00176398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30</w:t>
            </w:r>
          </w:p>
        </w:tc>
        <w:tc>
          <w:tcPr>
            <w:tcW w:w="1124" w:type="dxa"/>
            <w:vAlign w:val="center"/>
          </w:tcPr>
          <w:p w:rsidR="00176398" w:rsidRPr="00B63D70" w:rsidRDefault="006C3A96" w:rsidP="00176398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60</w:t>
            </w:r>
          </w:p>
        </w:tc>
      </w:tr>
      <w:tr w:rsidR="00176398" w:rsidRPr="00B63D70" w:rsidTr="006C3A96">
        <w:trPr>
          <w:trHeight w:val="200"/>
          <w:tblCellSpacing w:w="11" w:type="dxa"/>
          <w:jc w:val="center"/>
        </w:trPr>
        <w:tc>
          <w:tcPr>
            <w:tcW w:w="3494" w:type="dxa"/>
            <w:vAlign w:val="center"/>
          </w:tcPr>
          <w:p w:rsidR="00176398" w:rsidRPr="00B63D70" w:rsidRDefault="002E52C6" w:rsidP="001763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3D70">
              <w:rPr>
                <w:rFonts w:ascii="Times New Roman" w:hAnsi="Times New Roman" w:cs="Times New Roman"/>
                <w:b/>
              </w:rPr>
              <w:t>(4)</w:t>
            </w:r>
          </w:p>
        </w:tc>
        <w:tc>
          <w:tcPr>
            <w:tcW w:w="1821" w:type="dxa"/>
            <w:vAlign w:val="center"/>
          </w:tcPr>
          <w:p w:rsidR="00176398" w:rsidRPr="00B63D70" w:rsidRDefault="006C3A96" w:rsidP="00176398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450</w:t>
            </w:r>
          </w:p>
        </w:tc>
        <w:tc>
          <w:tcPr>
            <w:tcW w:w="1681" w:type="dxa"/>
            <w:vAlign w:val="center"/>
          </w:tcPr>
          <w:p w:rsidR="00176398" w:rsidRPr="00B63D70" w:rsidRDefault="006C3A96" w:rsidP="00176398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600</w:t>
            </w:r>
          </w:p>
        </w:tc>
        <w:tc>
          <w:tcPr>
            <w:tcW w:w="1122" w:type="dxa"/>
            <w:vAlign w:val="center"/>
          </w:tcPr>
          <w:p w:rsidR="00176398" w:rsidRPr="00B63D70" w:rsidRDefault="006C3A96" w:rsidP="00176398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150</w:t>
            </w:r>
          </w:p>
        </w:tc>
        <w:tc>
          <w:tcPr>
            <w:tcW w:w="1124" w:type="dxa"/>
            <w:vAlign w:val="center"/>
          </w:tcPr>
          <w:p w:rsidR="00176398" w:rsidRPr="00B63D70" w:rsidRDefault="006C3A96" w:rsidP="00176398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33</w:t>
            </w:r>
          </w:p>
        </w:tc>
      </w:tr>
      <w:tr w:rsidR="00176398" w:rsidRPr="00B63D70" w:rsidTr="006C3A96">
        <w:trPr>
          <w:trHeight w:val="200"/>
          <w:tblCellSpacing w:w="11" w:type="dxa"/>
          <w:jc w:val="center"/>
        </w:trPr>
        <w:tc>
          <w:tcPr>
            <w:tcW w:w="3494" w:type="dxa"/>
            <w:vAlign w:val="center"/>
          </w:tcPr>
          <w:p w:rsidR="00176398" w:rsidRPr="00B63D70" w:rsidRDefault="002E52C6" w:rsidP="0017639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63D70">
              <w:rPr>
                <w:rFonts w:ascii="Times New Roman" w:hAnsi="Times New Roman" w:cs="Times New Roman"/>
                <w:b/>
              </w:rPr>
              <w:t>(4)</w:t>
            </w:r>
          </w:p>
        </w:tc>
        <w:tc>
          <w:tcPr>
            <w:tcW w:w="1821" w:type="dxa"/>
            <w:vAlign w:val="center"/>
          </w:tcPr>
          <w:p w:rsidR="00176398" w:rsidRPr="00B63D70" w:rsidRDefault="006C3A96" w:rsidP="00176398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140</w:t>
            </w:r>
          </w:p>
        </w:tc>
        <w:tc>
          <w:tcPr>
            <w:tcW w:w="1681" w:type="dxa"/>
            <w:vAlign w:val="center"/>
          </w:tcPr>
          <w:p w:rsidR="00176398" w:rsidRPr="00B63D70" w:rsidRDefault="006C3A96" w:rsidP="00176398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225</w:t>
            </w:r>
          </w:p>
        </w:tc>
        <w:tc>
          <w:tcPr>
            <w:tcW w:w="1122" w:type="dxa"/>
            <w:vAlign w:val="center"/>
          </w:tcPr>
          <w:p w:rsidR="00176398" w:rsidRPr="00B63D70" w:rsidRDefault="006C3A96" w:rsidP="00176398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85</w:t>
            </w:r>
          </w:p>
        </w:tc>
        <w:tc>
          <w:tcPr>
            <w:tcW w:w="1124" w:type="dxa"/>
            <w:vAlign w:val="center"/>
          </w:tcPr>
          <w:p w:rsidR="00176398" w:rsidRPr="00B63D70" w:rsidRDefault="006C3A96" w:rsidP="00176398">
            <w:pPr>
              <w:jc w:val="center"/>
              <w:rPr>
                <w:rFonts w:ascii="Times New Roman" w:eastAsia="Times New Roman" w:hAnsi="Times New Roman" w:cs="Times New Roman"/>
                <w:lang w:eastAsia="x-none"/>
              </w:rPr>
            </w:pPr>
            <w:r w:rsidRPr="00B63D70">
              <w:rPr>
                <w:rFonts w:ascii="Times New Roman" w:eastAsia="Times New Roman" w:hAnsi="Times New Roman" w:cs="Times New Roman"/>
                <w:lang w:eastAsia="x-none"/>
              </w:rPr>
              <w:t>60</w:t>
            </w:r>
          </w:p>
        </w:tc>
      </w:tr>
    </w:tbl>
    <w:p w:rsidR="006C3A96" w:rsidRPr="00B63D70" w:rsidRDefault="00176398" w:rsidP="006C3A96">
      <w:pPr>
        <w:pStyle w:val="ListeParagraf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tr-TR"/>
        </w:rPr>
      </w:pPr>
      <w:r w:rsidRPr="00B63D70">
        <w:rPr>
          <w:rFonts w:ascii="Times New Roman" w:eastAsia="Times New Roman" w:hAnsi="Times New Roman" w:cs="Times New Roman"/>
          <w:sz w:val="20"/>
          <w:szCs w:val="20"/>
          <w:lang w:eastAsia="x-none"/>
        </w:rPr>
        <w:t>TUİK verilerine göre enflasyon artış oranı</w:t>
      </w:r>
      <w:r w:rsidRPr="00B63D70"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  <w:t xml:space="preserve"> (</w:t>
      </w:r>
      <w:hyperlink r:id="rId5" w:history="1">
        <w:r w:rsidRPr="00B63D70">
          <w:rPr>
            <w:rStyle w:val="Kpr"/>
            <w:rFonts w:ascii="Times New Roman" w:eastAsia="Times New Roman" w:hAnsi="Times New Roman" w:cs="Times New Roman"/>
            <w:b/>
            <w:color w:val="auto"/>
            <w:sz w:val="20"/>
            <w:szCs w:val="20"/>
            <w:lang w:eastAsia="x-none"/>
          </w:rPr>
          <w:t>https://data.tuik.gov.tr/Bulten/Index?p=T%C3%BCketici-Fiyat-Endeksi-Ekim-2023-49660&amp;dil=1</w:t>
        </w:r>
      </w:hyperlink>
      <w:r w:rsidRPr="00B63D70"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  <w:t>)</w:t>
      </w:r>
      <w:r w:rsidRPr="00B63D70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 </w:t>
      </w:r>
      <w:r w:rsidR="00024236" w:rsidRPr="00B63D70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web adresinden </w:t>
      </w:r>
      <w:r w:rsidR="00024236" w:rsidRPr="00B63D70"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  <w:t>Tablo-2 Tüketici fiyat endeksi ve değişim oranları</w:t>
      </w:r>
      <w:r w:rsidR="006F65F5" w:rsidRPr="00B63D70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 bölümünden (</w:t>
      </w:r>
      <w:r w:rsidR="006F65F5" w:rsidRPr="00B63D70">
        <w:rPr>
          <w:rFonts w:ascii="Times New Roman" w:eastAsia="Times New Roman" w:hAnsi="Times New Roman" w:cs="Times New Roman"/>
          <w:b/>
          <w:bCs/>
          <w:sz w:val="20"/>
          <w:szCs w:val="20"/>
          <w:lang w:eastAsia="tr-TR"/>
        </w:rPr>
        <w:t>Bir önceki aya göre değişim (%)</w:t>
      </w:r>
      <w:r w:rsidR="006F65F5" w:rsidRPr="00B63D70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 - Monthly rate of change (%)) kapsayan aylara ait enflasyon oranları toplanarak yazılacak.</w:t>
      </w:r>
    </w:p>
    <w:p w:rsidR="000C4CD2" w:rsidRPr="00B63D70" w:rsidRDefault="002E52C6" w:rsidP="006C3A96">
      <w:pPr>
        <w:pStyle w:val="ListeParagraf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tr-TR"/>
        </w:rPr>
      </w:pPr>
      <w:r w:rsidRPr="00B63D70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TUİK verilerine göre </w:t>
      </w:r>
      <w:r w:rsidR="00B63D70" w:rsidRPr="00B63D70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kira </w:t>
      </w:r>
      <w:r w:rsidRPr="00B63D70">
        <w:rPr>
          <w:rFonts w:ascii="Times New Roman" w:eastAsia="Times New Roman" w:hAnsi="Times New Roman" w:cs="Times New Roman"/>
          <w:sz w:val="20"/>
          <w:szCs w:val="20"/>
          <w:lang w:eastAsia="x-none"/>
        </w:rPr>
        <w:t>artış oranı</w:t>
      </w:r>
      <w:r w:rsidRPr="00B63D70"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  <w:t xml:space="preserve"> </w:t>
      </w:r>
      <w:r w:rsidRPr="00B63D70"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  <w:t>(</w:t>
      </w:r>
      <w:hyperlink r:id="rId6" w:history="1">
        <w:r w:rsidRPr="00B63D70">
          <w:rPr>
            <w:rStyle w:val="Kpr"/>
            <w:rFonts w:ascii="Times New Roman" w:eastAsia="Times New Roman" w:hAnsi="Times New Roman" w:cs="Times New Roman"/>
            <w:b/>
            <w:color w:val="auto"/>
            <w:sz w:val="20"/>
            <w:szCs w:val="20"/>
            <w:lang w:eastAsia="x-none"/>
          </w:rPr>
          <w:t>https://data.tuik.gov.tr/Bulten/Index?p=T%C3%BCketici-Fiyat-Endeksi-Ekim-2023-49660&amp;dil=1</w:t>
        </w:r>
      </w:hyperlink>
      <w:r w:rsidRPr="00B63D70">
        <w:rPr>
          <w:rFonts w:ascii="Times New Roman" w:eastAsia="Times New Roman" w:hAnsi="Times New Roman" w:cs="Times New Roman"/>
          <w:b/>
          <w:sz w:val="20"/>
          <w:szCs w:val="20"/>
          <w:lang w:eastAsia="x-none"/>
        </w:rPr>
        <w:t>)</w:t>
      </w:r>
      <w:r w:rsidRPr="00B63D70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 web adresinden </w:t>
      </w:r>
      <w:r w:rsidRPr="00B63D70">
        <w:rPr>
          <w:rFonts w:ascii="Times New Roman" w:eastAsia="Times New Roman" w:hAnsi="Times New Roman" w:cs="Times New Roman"/>
          <w:i/>
          <w:sz w:val="20"/>
          <w:szCs w:val="20"/>
          <w:lang w:eastAsia="x-none"/>
        </w:rPr>
        <w:t>Tablo-2 Tüketici fiyat endeksi ve değişim oranları</w:t>
      </w:r>
      <w:r w:rsidRPr="00B63D70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 bölümünden (</w:t>
      </w:r>
      <w:r w:rsidRPr="00B63D70">
        <w:rPr>
          <w:rFonts w:ascii="Times New Roman" w:eastAsia="Times New Roman" w:hAnsi="Times New Roman" w:cs="Times New Roman"/>
          <w:b/>
          <w:bCs/>
          <w:sz w:val="20"/>
          <w:szCs w:val="20"/>
          <w:lang w:eastAsia="tr-TR"/>
        </w:rPr>
        <w:t>On iki aylık ortalamalara göre değişim (%)</w:t>
      </w:r>
      <w:r w:rsidRPr="00B63D70">
        <w:rPr>
          <w:rFonts w:ascii="Times New Roman" w:eastAsia="Times New Roman" w:hAnsi="Times New Roman" w:cs="Times New Roman"/>
          <w:sz w:val="20"/>
          <w:szCs w:val="20"/>
          <w:lang w:eastAsia="tr-TR"/>
        </w:rPr>
        <w:t xml:space="preserve"> ) mevcut ve talep edilen tarife tarihlerindeki artış oranı ve farkı yazılaca</w:t>
      </w:r>
      <w:r w:rsidRPr="00B63D70">
        <w:rPr>
          <w:rFonts w:ascii="Times New Roman" w:eastAsia="Times New Roman" w:hAnsi="Times New Roman" w:cs="Times New Roman"/>
          <w:sz w:val="20"/>
          <w:szCs w:val="20"/>
          <w:lang w:eastAsia="tr-TR"/>
        </w:rPr>
        <w:t>k.</w:t>
      </w:r>
    </w:p>
    <w:p w:rsidR="000C4CD2" w:rsidRPr="00B63D70" w:rsidRDefault="002E52C6" w:rsidP="000C4CD2">
      <w:pPr>
        <w:pStyle w:val="ListeParagraf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 w:rsidRPr="00B63D70">
        <w:rPr>
          <w:rFonts w:ascii="Times New Roman" w:eastAsia="Times New Roman" w:hAnsi="Times New Roman" w:cs="Times New Roman"/>
          <w:sz w:val="20"/>
          <w:szCs w:val="20"/>
          <w:lang w:eastAsia="tr-TR"/>
        </w:rPr>
        <w:t>M</w:t>
      </w:r>
      <w:r w:rsidRPr="00B63D70">
        <w:rPr>
          <w:rFonts w:ascii="Times New Roman" w:eastAsia="Times New Roman" w:hAnsi="Times New Roman" w:cs="Times New Roman"/>
          <w:sz w:val="20"/>
          <w:szCs w:val="20"/>
          <w:lang w:eastAsia="tr-TR"/>
        </w:rPr>
        <w:t>evcut ve talep edilen tarife tarihlerindeki</w:t>
      </w:r>
      <w:r w:rsidR="006C3A96" w:rsidRPr="00B63D70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 Asgari ücretler,</w:t>
      </w:r>
      <w:r w:rsidRPr="00B63D70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 arasındaki fark </w:t>
      </w:r>
      <w:r w:rsidR="006C3A96" w:rsidRPr="00B63D70">
        <w:rPr>
          <w:rFonts w:ascii="Times New Roman" w:eastAsia="Times New Roman" w:hAnsi="Times New Roman" w:cs="Times New Roman"/>
          <w:sz w:val="20"/>
          <w:szCs w:val="20"/>
          <w:lang w:eastAsia="x-none"/>
        </w:rPr>
        <w:t>ve</w:t>
      </w:r>
      <w:r w:rsidRPr="00B63D70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 </w:t>
      </w:r>
      <w:r w:rsidR="006C3A96" w:rsidRPr="00B63D70">
        <w:rPr>
          <w:rFonts w:ascii="Times New Roman" w:eastAsia="Times New Roman" w:hAnsi="Times New Roman" w:cs="Times New Roman"/>
          <w:sz w:val="20"/>
          <w:szCs w:val="20"/>
          <w:lang w:eastAsia="x-none"/>
        </w:rPr>
        <w:t>a</w:t>
      </w:r>
      <w:r w:rsidRPr="00B63D70">
        <w:rPr>
          <w:rFonts w:ascii="Times New Roman" w:eastAsia="Times New Roman" w:hAnsi="Times New Roman" w:cs="Times New Roman"/>
          <w:sz w:val="20"/>
          <w:szCs w:val="20"/>
          <w:lang w:eastAsia="x-none"/>
        </w:rPr>
        <w:t>rtış oranı yazılacak.</w:t>
      </w:r>
    </w:p>
    <w:p w:rsidR="000C4CD2" w:rsidRPr="00B63D70" w:rsidRDefault="006C3A96" w:rsidP="006C3A96">
      <w:pPr>
        <w:pStyle w:val="ListeParagraf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x-none"/>
        </w:rPr>
      </w:pPr>
      <w:r w:rsidRPr="00B63D70">
        <w:rPr>
          <w:rFonts w:ascii="Times New Roman" w:eastAsia="Times New Roman" w:hAnsi="Times New Roman" w:cs="Times New Roman"/>
          <w:sz w:val="20"/>
          <w:szCs w:val="20"/>
          <w:lang w:eastAsia="x-none"/>
        </w:rPr>
        <w:t>Ürün veya hizmet ü</w:t>
      </w:r>
      <w:r w:rsidRPr="00B63D70">
        <w:rPr>
          <w:rFonts w:ascii="Times New Roman" w:eastAsia="Times New Roman" w:hAnsi="Times New Roman" w:cs="Times New Roman"/>
          <w:sz w:val="20"/>
          <w:szCs w:val="20"/>
          <w:lang w:eastAsia="x-none"/>
        </w:rPr>
        <w:t>retiminde kullanılan malzeme fiyatları arasındaki fark ve</w:t>
      </w:r>
      <w:r w:rsidRPr="00B63D70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 artış oranı</w:t>
      </w:r>
      <w:r w:rsidR="00B63D70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 yazılacak.</w:t>
      </w:r>
      <w:r w:rsidRPr="00B63D70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 (</w:t>
      </w:r>
      <w:r w:rsidR="00B63D70">
        <w:rPr>
          <w:rFonts w:ascii="Times New Roman" w:eastAsia="Times New Roman" w:hAnsi="Times New Roman" w:cs="Times New Roman"/>
          <w:sz w:val="20"/>
          <w:szCs w:val="20"/>
          <w:lang w:eastAsia="x-none"/>
        </w:rPr>
        <w:t>H</w:t>
      </w:r>
      <w:r w:rsidRPr="00B63D70">
        <w:rPr>
          <w:rFonts w:ascii="Times New Roman" w:eastAsia="Times New Roman" w:hAnsi="Times New Roman" w:cs="Times New Roman"/>
          <w:sz w:val="20"/>
          <w:szCs w:val="20"/>
          <w:lang w:eastAsia="x-none"/>
        </w:rPr>
        <w:t>er iki tarihe ait faturalarla belgelenecek ve faturalar yazıya eklenecek)</w:t>
      </w:r>
    </w:p>
    <w:p w:rsidR="00766321" w:rsidRPr="00B63D70" w:rsidRDefault="006C3A96" w:rsidP="006C3A96">
      <w:pPr>
        <w:pStyle w:val="ListeParagraf"/>
        <w:spacing w:after="0" w:line="240" w:lineRule="auto"/>
        <w:rPr>
          <w:rFonts w:ascii="Times New Roman" w:hAnsi="Times New Roman" w:cs="Times New Roman"/>
        </w:rPr>
      </w:pPr>
      <w:r w:rsidRPr="00B63D70">
        <w:rPr>
          <w:rFonts w:ascii="Times New Roman" w:eastAsia="Times New Roman" w:hAnsi="Times New Roman" w:cs="Times New Roman"/>
          <w:b/>
          <w:lang w:eastAsia="x-none"/>
        </w:rPr>
        <w:t>NOT:</w:t>
      </w:r>
      <w:r w:rsidRPr="00B63D70">
        <w:rPr>
          <w:rFonts w:ascii="Times New Roman" w:eastAsia="Times New Roman" w:hAnsi="Times New Roman" w:cs="Times New Roman"/>
          <w:lang w:eastAsia="x-none"/>
        </w:rPr>
        <w:t xml:space="preserve"> </w:t>
      </w:r>
      <w:r w:rsidRPr="00B63D70">
        <w:rPr>
          <w:rFonts w:ascii="Times New Roman" w:eastAsia="Times New Roman" w:hAnsi="Times New Roman" w:cs="Times New Roman"/>
          <w:lang w:eastAsia="x-none"/>
        </w:rPr>
        <w:t>Maliyet artışına sebep olan varsa diğer kalemlere ait bilgi ve belgeler, tarife talep yazısı Ekinde gönderil</w:t>
      </w:r>
      <w:r w:rsidRPr="00B63D70">
        <w:rPr>
          <w:rFonts w:ascii="Times New Roman" w:eastAsia="Times New Roman" w:hAnsi="Times New Roman" w:cs="Times New Roman"/>
          <w:lang w:eastAsia="x-none"/>
        </w:rPr>
        <w:t>ecektir.</w:t>
      </w:r>
    </w:p>
    <w:sectPr w:rsidR="00766321" w:rsidRPr="00B63D70" w:rsidSect="002D4CEF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0E2866"/>
    <w:multiLevelType w:val="hybridMultilevel"/>
    <w:tmpl w:val="71180352"/>
    <w:lvl w:ilvl="0" w:tplc="5E44ECB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A37345"/>
    <w:multiLevelType w:val="hybridMultilevel"/>
    <w:tmpl w:val="296EBA46"/>
    <w:lvl w:ilvl="0" w:tplc="70BEBC6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0BC"/>
    <w:rsid w:val="00024236"/>
    <w:rsid w:val="00047FEF"/>
    <w:rsid w:val="000C4CD2"/>
    <w:rsid w:val="00176398"/>
    <w:rsid w:val="002D4CEF"/>
    <w:rsid w:val="002E52C6"/>
    <w:rsid w:val="00603189"/>
    <w:rsid w:val="006C3A96"/>
    <w:rsid w:val="006F65F5"/>
    <w:rsid w:val="00766321"/>
    <w:rsid w:val="00A323B0"/>
    <w:rsid w:val="00B63D70"/>
    <w:rsid w:val="00C320BC"/>
    <w:rsid w:val="00E44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5408E0"/>
  <w15:chartTrackingRefBased/>
  <w15:docId w15:val="{99E9DD83-6AA1-40FD-A52B-3F6B61088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52C6"/>
    <w:pPr>
      <w:spacing w:after="200" w:line="27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047F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2D4C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D4CEF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0C4CD2"/>
    <w:pPr>
      <w:ind w:left="720"/>
      <w:contextualSpacing/>
    </w:pPr>
  </w:style>
  <w:style w:type="character" w:styleId="Kpr">
    <w:name w:val="Hyperlink"/>
    <w:basedOn w:val="VarsaylanParagrafYazTipi"/>
    <w:uiPriority w:val="99"/>
    <w:unhideWhenUsed/>
    <w:rsid w:val="0017639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5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ata.tuik.gov.tr/Bulten/Index?p=T%C3%BCketici-Fiyat-Endeksi-Ekim-2023-49660&amp;dil=1" TargetMode="External"/><Relationship Id="rId5" Type="http://schemas.openxmlformats.org/officeDocument/2006/relationships/hyperlink" Target="https://data.tuik.gov.tr/Bulten/Index?p=T%C3%BCketici-Fiyat-Endeksi-Ekim-2023-49660&amp;dil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329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Cengiz Alkın</cp:lastModifiedBy>
  <cp:revision>6</cp:revision>
  <cp:lastPrinted>2023-11-22T12:25:00Z</cp:lastPrinted>
  <dcterms:created xsi:type="dcterms:W3CDTF">2023-11-22T13:01:00Z</dcterms:created>
  <dcterms:modified xsi:type="dcterms:W3CDTF">2023-11-22T14:04:00Z</dcterms:modified>
</cp:coreProperties>
</file>